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5" w:rsidRDefault="00DC65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DC6523" w:rsidRDefault="00DC6523">
      <w:pPr>
        <w:rPr>
          <w:rFonts w:ascii="ＭＳ 明朝" w:eastAsia="ＭＳ 明朝" w:hAnsi="ＭＳ 明朝"/>
          <w:sz w:val="24"/>
          <w:szCs w:val="24"/>
        </w:rPr>
      </w:pPr>
    </w:p>
    <w:p w:rsidR="00DC6523" w:rsidRPr="00DC6523" w:rsidRDefault="00DC6523" w:rsidP="00DC6523">
      <w:pPr>
        <w:jc w:val="center"/>
        <w:rPr>
          <w:rFonts w:ascii="ＭＳ 明朝" w:eastAsia="ＭＳ 明朝" w:hAnsi="ＭＳ 明朝"/>
          <w:sz w:val="28"/>
          <w:szCs w:val="24"/>
        </w:rPr>
      </w:pPr>
      <w:r w:rsidRPr="00DC6523">
        <w:rPr>
          <w:rFonts w:ascii="ＭＳ 明朝" w:eastAsia="ＭＳ 明朝" w:hAnsi="ＭＳ 明朝" w:hint="eastAsia"/>
          <w:sz w:val="28"/>
          <w:szCs w:val="24"/>
        </w:rPr>
        <w:t>企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DC6523">
        <w:rPr>
          <w:rFonts w:ascii="ＭＳ 明朝" w:eastAsia="ＭＳ 明朝" w:hAnsi="ＭＳ 明朝" w:hint="eastAsia"/>
          <w:sz w:val="28"/>
          <w:szCs w:val="24"/>
        </w:rPr>
        <w:t>画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DC6523">
        <w:rPr>
          <w:rFonts w:ascii="ＭＳ 明朝" w:eastAsia="ＭＳ 明朝" w:hAnsi="ＭＳ 明朝" w:hint="eastAsia"/>
          <w:sz w:val="28"/>
          <w:szCs w:val="24"/>
        </w:rPr>
        <w:t>提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DC6523">
        <w:rPr>
          <w:rFonts w:ascii="ＭＳ 明朝" w:eastAsia="ＭＳ 明朝" w:hAnsi="ＭＳ 明朝" w:hint="eastAsia"/>
          <w:sz w:val="28"/>
          <w:szCs w:val="24"/>
        </w:rPr>
        <w:t>案</w:t>
      </w:r>
      <w:r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DC6523">
        <w:rPr>
          <w:rFonts w:ascii="ＭＳ 明朝" w:eastAsia="ＭＳ 明朝" w:hAnsi="ＭＳ 明朝" w:hint="eastAsia"/>
          <w:sz w:val="28"/>
          <w:szCs w:val="24"/>
        </w:rPr>
        <w:t>書</w:t>
      </w:r>
    </w:p>
    <w:p w:rsidR="00DC6523" w:rsidRDefault="00DC65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DC6523" w:rsidTr="00DC6523">
        <w:tc>
          <w:tcPr>
            <w:tcW w:w="9634" w:type="dxa"/>
            <w:gridSpan w:val="3"/>
            <w:vAlign w:val="center"/>
          </w:tcPr>
          <w:p w:rsidR="00DC6523" w:rsidRDefault="00DC6523" w:rsidP="00DC6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審　査　項　目</w:t>
            </w:r>
          </w:p>
        </w:tc>
      </w:tr>
      <w:tr w:rsidR="00DC6523" w:rsidTr="00005A54">
        <w:trPr>
          <w:trHeight w:val="1772"/>
        </w:trPr>
        <w:tc>
          <w:tcPr>
            <w:tcW w:w="562" w:type="dxa"/>
            <w:vMerge w:val="restart"/>
            <w:vAlign w:val="center"/>
          </w:tcPr>
          <w:p w:rsidR="00DC6523" w:rsidRDefault="00005A54" w:rsidP="00DC6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vMerge w:val="restart"/>
            <w:vAlign w:val="center"/>
          </w:tcPr>
          <w:p w:rsidR="00DC6523" w:rsidRDefault="00721612" w:rsidP="00DC65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食堂の運営方法</w:t>
            </w:r>
          </w:p>
        </w:tc>
        <w:tc>
          <w:tcPr>
            <w:tcW w:w="7229" w:type="dxa"/>
          </w:tcPr>
          <w:p w:rsidR="00DC6523" w:rsidRDefault="00DC6523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721612">
              <w:rPr>
                <w:rFonts w:ascii="ＭＳ 明朝" w:eastAsia="ＭＳ 明朝" w:hAnsi="ＭＳ 明朝" w:hint="eastAsia"/>
                <w:sz w:val="24"/>
                <w:szCs w:val="24"/>
              </w:rPr>
              <w:t>運営に係る基本方針について</w:t>
            </w:r>
          </w:p>
        </w:tc>
      </w:tr>
      <w:tr w:rsidR="00DC6523" w:rsidTr="00721612">
        <w:trPr>
          <w:trHeight w:val="1844"/>
        </w:trPr>
        <w:tc>
          <w:tcPr>
            <w:tcW w:w="562" w:type="dxa"/>
            <w:vMerge/>
          </w:tcPr>
          <w:p w:rsidR="00DC6523" w:rsidRDefault="00DC65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6523" w:rsidRDefault="00DC65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DC6523" w:rsidRDefault="00DC6523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721612">
              <w:rPr>
                <w:rFonts w:ascii="ＭＳ 明朝" w:eastAsia="ＭＳ 明朝" w:hAnsi="ＭＳ 明朝" w:hint="eastAsia"/>
                <w:sz w:val="24"/>
                <w:szCs w:val="24"/>
              </w:rPr>
              <w:t>営業時間、休業日について</w:t>
            </w:r>
          </w:p>
        </w:tc>
      </w:tr>
      <w:tr w:rsidR="00DC6523" w:rsidTr="00721612">
        <w:trPr>
          <w:trHeight w:val="1969"/>
        </w:trPr>
        <w:tc>
          <w:tcPr>
            <w:tcW w:w="562" w:type="dxa"/>
            <w:vAlign w:val="center"/>
          </w:tcPr>
          <w:p w:rsidR="00DC6523" w:rsidRDefault="00005A54" w:rsidP="007216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DC6523" w:rsidRDefault="00721612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従業員の配置体制</w:t>
            </w:r>
          </w:p>
        </w:tc>
        <w:tc>
          <w:tcPr>
            <w:tcW w:w="7229" w:type="dxa"/>
          </w:tcPr>
          <w:p w:rsidR="00DC6523" w:rsidRDefault="00721612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従業員の配置体制、責任体制、</w:t>
            </w:r>
            <w:r w:rsidR="00DC6523">
              <w:rPr>
                <w:rFonts w:ascii="ＭＳ 明朝" w:eastAsia="ＭＳ 明朝" w:hAnsi="ＭＳ 明朝" w:hint="eastAsia"/>
                <w:sz w:val="24"/>
                <w:szCs w:val="24"/>
              </w:rPr>
              <w:t>資格、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緊急時の体制について</w:t>
            </w:r>
          </w:p>
        </w:tc>
      </w:tr>
      <w:tr w:rsidR="00721612" w:rsidTr="00721612">
        <w:trPr>
          <w:trHeight w:val="1982"/>
        </w:trPr>
        <w:tc>
          <w:tcPr>
            <w:tcW w:w="562" w:type="dxa"/>
            <w:vMerge w:val="restart"/>
            <w:vAlign w:val="center"/>
          </w:tcPr>
          <w:p w:rsidR="00721612" w:rsidRDefault="00005A54" w:rsidP="0072161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vMerge w:val="restart"/>
            <w:vAlign w:val="center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安全管理・食品衛生</w:t>
            </w:r>
          </w:p>
        </w:tc>
        <w:tc>
          <w:tcPr>
            <w:tcW w:w="7229" w:type="dxa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①防犯、防災等に対する運営上の安全管理について</w:t>
            </w:r>
          </w:p>
        </w:tc>
      </w:tr>
      <w:tr w:rsidR="00721612" w:rsidTr="00005A54">
        <w:trPr>
          <w:trHeight w:val="1982"/>
        </w:trPr>
        <w:tc>
          <w:tcPr>
            <w:tcW w:w="562" w:type="dxa"/>
            <w:vMerge/>
            <w:vAlign w:val="center"/>
          </w:tcPr>
          <w:p w:rsidR="00721612" w:rsidRDefault="00721612" w:rsidP="0072161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②食品衛生、品質管理の体制及び事故防止策について</w:t>
            </w:r>
          </w:p>
        </w:tc>
      </w:tr>
      <w:tr w:rsidR="00721612" w:rsidTr="00005A54">
        <w:trPr>
          <w:trHeight w:val="1968"/>
        </w:trPr>
        <w:tc>
          <w:tcPr>
            <w:tcW w:w="562" w:type="dxa"/>
            <w:vMerge/>
            <w:vAlign w:val="center"/>
          </w:tcPr>
          <w:p w:rsidR="00721612" w:rsidRDefault="00721612" w:rsidP="0072161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721612" w:rsidRDefault="00721612" w:rsidP="0072161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③衛生管理、清掃について</w:t>
            </w:r>
          </w:p>
        </w:tc>
      </w:tr>
    </w:tbl>
    <w:p w:rsidR="00DC6523" w:rsidRDefault="00DC652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1843"/>
        <w:gridCol w:w="7229"/>
      </w:tblGrid>
      <w:tr w:rsidR="00DC6523" w:rsidTr="00721612">
        <w:trPr>
          <w:trHeight w:val="2111"/>
        </w:trPr>
        <w:tc>
          <w:tcPr>
            <w:tcW w:w="562" w:type="dxa"/>
            <w:vMerge w:val="restart"/>
            <w:vAlign w:val="center"/>
          </w:tcPr>
          <w:p w:rsidR="00DC6523" w:rsidRDefault="00005A54" w:rsidP="00DC6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Merge w:val="restart"/>
            <w:vAlign w:val="center"/>
          </w:tcPr>
          <w:p w:rsidR="00DC6523" w:rsidRDefault="00721612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メニュー・価格</w:t>
            </w:r>
          </w:p>
        </w:tc>
        <w:tc>
          <w:tcPr>
            <w:tcW w:w="7229" w:type="dxa"/>
          </w:tcPr>
          <w:p w:rsidR="00DC6523" w:rsidRDefault="00DC6523" w:rsidP="0072161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721612">
              <w:rPr>
                <w:rFonts w:ascii="ＭＳ 明朝" w:eastAsia="ＭＳ 明朝" w:hAnsi="ＭＳ 明朝" w:hint="eastAsia"/>
                <w:sz w:val="24"/>
                <w:szCs w:val="24"/>
              </w:rPr>
              <w:t>提供を予定している主なメニューの種類及び価格について</w:t>
            </w:r>
          </w:p>
        </w:tc>
      </w:tr>
      <w:tr w:rsidR="00DC6523" w:rsidTr="00A746A5">
        <w:trPr>
          <w:trHeight w:val="2126"/>
        </w:trPr>
        <w:tc>
          <w:tcPr>
            <w:tcW w:w="562" w:type="dxa"/>
            <w:vMerge/>
          </w:tcPr>
          <w:p w:rsidR="00DC6523" w:rsidRDefault="00DC6523" w:rsidP="00EC7E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6523" w:rsidRDefault="00DC6523" w:rsidP="00EC7E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DC6523" w:rsidRDefault="00DC6523" w:rsidP="00A746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721612">
              <w:rPr>
                <w:rFonts w:ascii="ＭＳ 明朝" w:eastAsia="ＭＳ 明朝" w:hAnsi="ＭＳ 明朝" w:hint="eastAsia"/>
                <w:sz w:val="24"/>
                <w:szCs w:val="24"/>
              </w:rPr>
              <w:t>集客の</w:t>
            </w:r>
            <w:r w:rsidR="00A746A5">
              <w:rPr>
                <w:rFonts w:ascii="ＭＳ 明朝" w:eastAsia="ＭＳ 明朝" w:hAnsi="ＭＳ 明朝" w:hint="eastAsia"/>
                <w:sz w:val="24"/>
                <w:szCs w:val="24"/>
              </w:rPr>
              <w:t>工夫について（例：利用客を飽きさせない工夫、ＳＮＳでの発信等）</w:t>
            </w:r>
          </w:p>
        </w:tc>
      </w:tr>
      <w:tr w:rsidR="00DC6523" w:rsidTr="00A746A5">
        <w:trPr>
          <w:trHeight w:val="2242"/>
        </w:trPr>
        <w:tc>
          <w:tcPr>
            <w:tcW w:w="562" w:type="dxa"/>
            <w:vAlign w:val="center"/>
          </w:tcPr>
          <w:p w:rsidR="00DC6523" w:rsidRDefault="00005A54" w:rsidP="00DC65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C6523" w:rsidRDefault="00DC6523" w:rsidP="00103F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</w:tcPr>
          <w:p w:rsidR="00DC6523" w:rsidRDefault="00103FF4" w:rsidP="00EC7E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会館利用者の利便性向上</w:t>
            </w:r>
            <w:r w:rsidR="00A746A5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</w:tr>
    </w:tbl>
    <w:p w:rsidR="00DC6523" w:rsidRPr="00DC6523" w:rsidRDefault="00103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※用紙が不足する場合は、任意の様式により作成し添付すること。</w:t>
      </w:r>
    </w:p>
    <w:sectPr w:rsidR="00DC6523" w:rsidRPr="00DC6523" w:rsidSect="00DC652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3"/>
    <w:rsid w:val="00005A54"/>
    <w:rsid w:val="00103FF4"/>
    <w:rsid w:val="003D36A5"/>
    <w:rsid w:val="00721612"/>
    <w:rsid w:val="00A746A5"/>
    <w:rsid w:val="00D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B4F8"/>
  <w15:chartTrackingRefBased/>
  <w15:docId w15:val="{51EFF8F2-22F2-44BD-B0EF-DA56A650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雄</dc:creator>
  <cp:keywords/>
  <dc:description/>
  <cp:lastModifiedBy>伊藤　雄</cp:lastModifiedBy>
  <cp:revision>3</cp:revision>
  <dcterms:created xsi:type="dcterms:W3CDTF">2024-11-22T05:56:00Z</dcterms:created>
  <dcterms:modified xsi:type="dcterms:W3CDTF">2024-11-29T02:39:00Z</dcterms:modified>
</cp:coreProperties>
</file>